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3FC2A958" w:rsidR="001E41F3" w:rsidRDefault="001E41F3">
      <w:pPr>
        <w:pStyle w:val="CRCoverPage"/>
        <w:tabs>
          <w:tab w:val="right" w:pos="9639"/>
        </w:tabs>
        <w:spacing w:after="0"/>
        <w:rPr>
          <w:b/>
          <w:i/>
          <w:noProof/>
          <w:sz w:val="28"/>
        </w:rPr>
      </w:pPr>
      <w:r>
        <w:rPr>
          <w:b/>
          <w:noProof/>
          <w:sz w:val="24"/>
        </w:rPr>
        <w:t>3GPP TSG-</w:t>
      </w:r>
      <w:fldSimple w:instr=" DOCPROPERTY  TSG/WGRef  \* MERGEFORMAT ">
        <w:r w:rsidR="001243DE" w:rsidRPr="001243DE">
          <w:rPr>
            <w:b/>
            <w:noProof/>
            <w:sz w:val="24"/>
          </w:rPr>
          <w:t>SA5</w:t>
        </w:r>
      </w:fldSimple>
      <w:r w:rsidR="00C66BA2">
        <w:rPr>
          <w:b/>
          <w:noProof/>
          <w:sz w:val="24"/>
        </w:rPr>
        <w:t xml:space="preserve"> </w:t>
      </w:r>
      <w:r>
        <w:rPr>
          <w:b/>
          <w:noProof/>
          <w:sz w:val="24"/>
        </w:rPr>
        <w:t>Meeting #</w:t>
      </w:r>
      <w:fldSimple w:instr=" DOCPROPERTY  MtgSeq  \* MERGEFORMAT ">
        <w:r w:rsidR="001243DE" w:rsidRPr="001243DE">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1243DE" w:rsidRPr="001243DE">
          <w:rPr>
            <w:b/>
            <w:i/>
            <w:noProof/>
            <w:sz w:val="28"/>
          </w:rPr>
          <w:t>S5-187140</w:t>
        </w:r>
      </w:fldSimple>
    </w:p>
    <w:p w14:paraId="39CB25A5" w14:textId="6BFEC719" w:rsidR="001E41F3" w:rsidRDefault="005429E5" w:rsidP="005E2C44">
      <w:pPr>
        <w:pStyle w:val="CRCoverPage"/>
        <w:outlineLvl w:val="0"/>
        <w:rPr>
          <w:b/>
          <w:noProof/>
          <w:sz w:val="24"/>
        </w:rPr>
      </w:pPr>
      <w:fldSimple w:instr=" DOCPROPERTY  Location  \* MERGEFORMAT ">
        <w:r w:rsidR="001243DE" w:rsidRPr="001243DE">
          <w:rPr>
            <w:b/>
            <w:noProof/>
            <w:sz w:val="24"/>
          </w:rPr>
          <w:t>Spokane</w:t>
        </w:r>
      </w:fldSimple>
      <w:r w:rsidR="001E41F3">
        <w:rPr>
          <w:b/>
          <w:noProof/>
          <w:sz w:val="24"/>
        </w:rPr>
        <w:t xml:space="preserve">, </w:t>
      </w:r>
      <w:fldSimple w:instr=" DOCPROPERTY  Country  \* MERGEFORMAT ">
        <w:r w:rsidR="001243DE" w:rsidRPr="001243DE">
          <w:rPr>
            <w:b/>
            <w:noProof/>
            <w:sz w:val="24"/>
          </w:rPr>
          <w:t>United States</w:t>
        </w:r>
      </w:fldSimple>
      <w:r w:rsidR="001E41F3">
        <w:rPr>
          <w:b/>
          <w:noProof/>
          <w:sz w:val="24"/>
        </w:rPr>
        <w:t xml:space="preserve">, </w:t>
      </w:r>
      <w:fldSimple w:instr=" DOCPROPERTY  StartDate  \* MERGEFORMAT ">
        <w:r w:rsidR="001243DE" w:rsidRPr="001243DE">
          <w:rPr>
            <w:b/>
            <w:noProof/>
            <w:sz w:val="24"/>
          </w:rPr>
          <w:t>12th Nov 2018</w:t>
        </w:r>
      </w:fldSimple>
      <w:r w:rsidR="00547111">
        <w:rPr>
          <w:b/>
          <w:noProof/>
          <w:sz w:val="24"/>
        </w:rPr>
        <w:t xml:space="preserve"> - </w:t>
      </w:r>
      <w:fldSimple w:instr=" DOCPROPERTY  EndDate  \* MERGEFORMAT ">
        <w:r w:rsidR="001243DE" w:rsidRPr="001243DE">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464C08FF" w:rsidR="001E41F3" w:rsidRPr="00410371" w:rsidRDefault="005429E5" w:rsidP="00E13F3D">
            <w:pPr>
              <w:pStyle w:val="CRCoverPage"/>
              <w:spacing w:after="0"/>
              <w:jc w:val="right"/>
              <w:rPr>
                <w:b/>
                <w:noProof/>
                <w:sz w:val="28"/>
              </w:rPr>
            </w:pPr>
            <w:fldSimple w:instr=" DOCPROPERTY  Spec#  \* MERGEFORMAT ">
              <w:r w:rsidR="001243DE" w:rsidRPr="001243DE">
                <w:rPr>
                  <w:b/>
                  <w:noProof/>
                  <w:sz w:val="28"/>
                </w:rPr>
                <w:t>32.251</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5ACBE754" w:rsidR="001E41F3" w:rsidRPr="00410371" w:rsidRDefault="005429E5" w:rsidP="00547111">
            <w:pPr>
              <w:pStyle w:val="CRCoverPage"/>
              <w:spacing w:after="0"/>
              <w:rPr>
                <w:noProof/>
              </w:rPr>
            </w:pPr>
            <w:fldSimple w:instr=" DOCPROPERTY  Cr#  \* MERGEFORMAT ">
              <w:r w:rsidR="001243DE" w:rsidRPr="001243DE">
                <w:rPr>
                  <w:b/>
                  <w:noProof/>
                  <w:sz w:val="28"/>
                </w:rPr>
                <w:t>0510</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6AB79465" w:rsidR="001E41F3" w:rsidRPr="00410371" w:rsidRDefault="005429E5" w:rsidP="00E13F3D">
            <w:pPr>
              <w:pStyle w:val="CRCoverPage"/>
              <w:spacing w:after="0"/>
              <w:jc w:val="center"/>
              <w:rPr>
                <w:b/>
                <w:noProof/>
              </w:rPr>
            </w:pPr>
            <w:fldSimple w:instr=" DOCPROPERTY  Revision  \* MERGEFORMAT ">
              <w:r w:rsidR="001243DE" w:rsidRPr="001243DE">
                <w:rPr>
                  <w:b/>
                  <w:noProof/>
                  <w:sz w:val="28"/>
                </w:rPr>
                <w:t>1</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5DF7C697" w:rsidR="001E41F3" w:rsidRPr="00410371" w:rsidRDefault="005429E5">
            <w:pPr>
              <w:pStyle w:val="CRCoverPage"/>
              <w:spacing w:after="0"/>
              <w:jc w:val="center"/>
              <w:rPr>
                <w:noProof/>
                <w:sz w:val="28"/>
              </w:rPr>
            </w:pPr>
            <w:fldSimple w:instr=" DOCPROPERTY  Version  \* MERGEFORMAT ">
              <w:r w:rsidR="001243DE" w:rsidRPr="001243DE">
                <w:rPr>
                  <w:b/>
                  <w:noProof/>
                  <w:sz w:val="28"/>
                </w:rPr>
                <w:t>15.3.0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2A13040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71BFFAB9" w:rsidR="001E41F3" w:rsidRDefault="005429E5">
            <w:pPr>
              <w:pStyle w:val="CRCoverPage"/>
              <w:spacing w:after="0"/>
              <w:ind w:left="100"/>
              <w:rPr>
                <w:noProof/>
              </w:rPr>
            </w:pPr>
            <w:fldSimple w:instr=" DOCPROPERTY  CrTitle  \* MERGEFORMAT ">
              <w:r w:rsidR="001243DE">
                <w:t>Correcting the definition of data counting at the tunnelling interface</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158E4E30" w:rsidR="001E41F3" w:rsidRDefault="005429E5">
            <w:pPr>
              <w:pStyle w:val="CRCoverPage"/>
              <w:spacing w:after="0"/>
              <w:ind w:left="100"/>
              <w:rPr>
                <w:noProof/>
              </w:rPr>
            </w:pPr>
            <w:fldSimple w:instr=" DOCPROPERTY  SourceIfWg  \* MERGEFORMAT ">
              <w:r w:rsidR="001243DE">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14FD2463" w:rsidR="001E41F3" w:rsidRDefault="005429E5" w:rsidP="00547111">
            <w:pPr>
              <w:pStyle w:val="CRCoverPage"/>
              <w:spacing w:after="0"/>
              <w:ind w:left="100"/>
              <w:rPr>
                <w:noProof/>
              </w:rPr>
            </w:pPr>
            <w:fldSimple w:instr=" DOCPROPERTY  SourceIfTsg  \* MERGEFORMAT ">
              <w:r w:rsidR="001243DE">
                <w:t>S5</w:t>
              </w:r>
            </w:fldSimple>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4764ABB8" w:rsidR="001E41F3" w:rsidRDefault="005429E5">
            <w:pPr>
              <w:pStyle w:val="CRCoverPage"/>
              <w:spacing w:after="0"/>
              <w:ind w:left="100"/>
              <w:rPr>
                <w:noProof/>
              </w:rPr>
            </w:pPr>
            <w:fldSimple w:instr=" DOCPROPERTY  RelatedWis  \* MERGEFORMAT ">
              <w:r w:rsidR="001243DE">
                <w:rPr>
                  <w:noProof/>
                </w:rPr>
                <w:t>TEI14</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6E8945D9" w:rsidR="001E41F3" w:rsidRDefault="005429E5">
            <w:pPr>
              <w:pStyle w:val="CRCoverPage"/>
              <w:spacing w:after="0"/>
              <w:ind w:left="100"/>
              <w:rPr>
                <w:noProof/>
              </w:rPr>
            </w:pPr>
            <w:fldSimple w:instr=" DOCPROPERTY  ResDate  \* MERGEFORMAT ">
              <w:r w:rsidR="001243DE">
                <w:rPr>
                  <w:noProof/>
                </w:rPr>
                <w:t>2018-11-09</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553C54FC" w:rsidR="001E41F3" w:rsidRDefault="005429E5" w:rsidP="00D24991">
            <w:pPr>
              <w:pStyle w:val="CRCoverPage"/>
              <w:spacing w:after="0"/>
              <w:ind w:left="100" w:right="-609"/>
              <w:rPr>
                <w:b/>
                <w:noProof/>
              </w:rPr>
            </w:pPr>
            <w:fldSimple w:instr=" DOCPROPERTY  Cat  \* MERGEFORMAT ">
              <w:r w:rsidR="001243DE" w:rsidRPr="001243DE">
                <w:rPr>
                  <w:b/>
                  <w:noProof/>
                </w:rPr>
                <w:t>A</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262B16BA" w:rsidR="001E41F3" w:rsidRDefault="005429E5">
            <w:pPr>
              <w:pStyle w:val="CRCoverPage"/>
              <w:spacing w:after="0"/>
              <w:ind w:left="100"/>
              <w:rPr>
                <w:noProof/>
              </w:rPr>
            </w:pPr>
            <w:fldSimple w:instr=" DOCPROPERTY  Release  \* MERGEFORMAT ">
              <w:r w:rsidR="001243DE">
                <w:rPr>
                  <w:noProof/>
                </w:rPr>
                <w:t>Rel-15</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5E13B1C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5E36EE" w14:paraId="5F6AF737" w14:textId="77777777" w:rsidTr="00547111">
        <w:tc>
          <w:tcPr>
            <w:tcW w:w="2694" w:type="dxa"/>
            <w:gridSpan w:val="2"/>
            <w:tcBorders>
              <w:top w:val="single" w:sz="4" w:space="0" w:color="auto"/>
              <w:left w:val="single" w:sz="4" w:space="0" w:color="auto"/>
            </w:tcBorders>
          </w:tcPr>
          <w:p w14:paraId="03AE880F" w14:textId="77777777" w:rsidR="005E36EE" w:rsidRDefault="005E36EE" w:rsidP="005E36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F8AF" w14:textId="73B14382" w:rsidR="005E36EE" w:rsidRDefault="005E36EE" w:rsidP="005E36EE">
            <w:pPr>
              <w:pStyle w:val="CRCoverPage"/>
              <w:spacing w:after="0"/>
              <w:ind w:left="100"/>
            </w:pPr>
            <w:r>
              <w:t>Unclear definition of what data is counted in IP-CAN bearer / session charging. The use of “user plane payload” within GTP-U tunnelling can be interpreted in more than one way. For IP-CAN bearer charging &amp; IP-CAN Session charging,</w:t>
            </w:r>
            <w:r w:rsidR="005429E5">
              <w:t xml:space="preserve"> </w:t>
            </w:r>
            <w:r w:rsidR="006C32CF">
              <w:t xml:space="preserve">when interworking with external IP networks, </w:t>
            </w:r>
            <w:r>
              <w:t xml:space="preserve">the inner IP packets of GTP-U tunnel should be counted, i.e. IP packets length. In some scenarios this isn’t equal to T-PDU with tailing </w:t>
            </w:r>
            <w:r w:rsidR="006C32CF">
              <w:t>garbage</w:t>
            </w:r>
            <w:r>
              <w:t xml:space="preserve"> bytes </w:t>
            </w:r>
            <w:r w:rsidR="006C32CF">
              <w:t>behind the</w:t>
            </w:r>
            <w:r>
              <w:t xml:space="preserve"> IP packets in T-PDU.</w:t>
            </w:r>
          </w:p>
          <w:p w14:paraId="617231EE" w14:textId="77777777" w:rsidR="005E36EE" w:rsidRDefault="005E36EE" w:rsidP="005E36EE">
            <w:pPr>
              <w:pStyle w:val="CRCoverPage"/>
              <w:spacing w:after="0"/>
              <w:ind w:left="100"/>
            </w:pPr>
            <w:r>
              <w:t>TS29.281, clause 4.2.1</w:t>
            </w:r>
            <w:r>
              <w:tab/>
              <w:t>GTP-U Tunnel description has defined “inner IP packet in a GTPv1-U packet (T-PDU) is either</w:t>
            </w:r>
          </w:p>
          <w:p w14:paraId="74F2736D" w14:textId="77777777" w:rsidR="005E36EE" w:rsidRDefault="005E36EE" w:rsidP="005E36EE">
            <w:pPr>
              <w:pStyle w:val="CRCoverPage"/>
              <w:spacing w:after="0"/>
              <w:ind w:left="100"/>
            </w:pPr>
            <w:r>
              <w:t>-</w:t>
            </w:r>
            <w:r>
              <w:tab/>
              <w:t xml:space="preserve">An IP packet sent to the UE/MS in the downlink direction over one or more tunnels from the external network identified by the APN. </w:t>
            </w:r>
          </w:p>
          <w:p w14:paraId="14431DC7" w14:textId="77777777" w:rsidR="005E36EE" w:rsidRDefault="005E36EE" w:rsidP="005E36EE">
            <w:pPr>
              <w:pStyle w:val="CRCoverPage"/>
              <w:spacing w:after="0"/>
              <w:ind w:left="100"/>
            </w:pPr>
            <w:r>
              <w:t>-</w:t>
            </w:r>
            <w:r>
              <w:tab/>
              <w:t xml:space="preserve">An IP packet sent from a UE/MS in the uplink direction over one or more tunnels to the external network identified by the APN. “ </w:t>
            </w:r>
          </w:p>
          <w:p w14:paraId="59A66484" w14:textId="6DDA1476" w:rsidR="005E36EE" w:rsidRDefault="005E36EE" w:rsidP="005E36EE">
            <w:pPr>
              <w:pStyle w:val="CRCoverPage"/>
              <w:spacing w:after="0"/>
              <w:ind w:left="100"/>
              <w:rPr>
                <w:noProof/>
              </w:rPr>
            </w:pPr>
            <w:r>
              <w:t>Above inner IP packet of GTP-U tunnel description match with IP-CAN bearer / Session &amp; service data flow concept.</w:t>
            </w:r>
          </w:p>
        </w:tc>
      </w:tr>
      <w:tr w:rsidR="005E36EE" w14:paraId="1C45946C" w14:textId="77777777" w:rsidTr="00547111">
        <w:tc>
          <w:tcPr>
            <w:tcW w:w="2694" w:type="dxa"/>
            <w:gridSpan w:val="2"/>
            <w:tcBorders>
              <w:left w:val="single" w:sz="4" w:space="0" w:color="auto"/>
            </w:tcBorders>
          </w:tcPr>
          <w:p w14:paraId="259ADBF6"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40F5442F" w14:textId="77777777" w:rsidR="005E36EE" w:rsidRDefault="005E36EE" w:rsidP="005E36EE">
            <w:pPr>
              <w:pStyle w:val="CRCoverPage"/>
              <w:spacing w:after="0"/>
              <w:rPr>
                <w:noProof/>
                <w:sz w:val="8"/>
                <w:szCs w:val="8"/>
              </w:rPr>
            </w:pPr>
          </w:p>
        </w:tc>
      </w:tr>
      <w:tr w:rsidR="005E36EE" w14:paraId="7DFB3C00" w14:textId="77777777" w:rsidTr="00547111">
        <w:tc>
          <w:tcPr>
            <w:tcW w:w="2694" w:type="dxa"/>
            <w:gridSpan w:val="2"/>
            <w:tcBorders>
              <w:left w:val="single" w:sz="4" w:space="0" w:color="auto"/>
            </w:tcBorders>
          </w:tcPr>
          <w:p w14:paraId="345BA271" w14:textId="77777777" w:rsidR="005E36EE" w:rsidRDefault="005E36EE" w:rsidP="005E36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5299C23A" w:rsidR="005E36EE" w:rsidRDefault="005E36EE" w:rsidP="005E36EE">
            <w:pPr>
              <w:pStyle w:val="CRCoverPage"/>
              <w:spacing w:after="0"/>
              <w:ind w:left="100"/>
              <w:rPr>
                <w:noProof/>
              </w:rPr>
            </w:pPr>
            <w:r>
              <w:t>Change “the user plane payload” for tunnelling to refer to “inner IP packets</w:t>
            </w:r>
            <w:r w:rsidR="006C32CF">
              <w:t xml:space="preserve"> </w:t>
            </w:r>
            <w:r w:rsidR="006C32CF" w:rsidRPr="006C32CF">
              <w:t>when interworking with external IP networks, or T-PDU packets when interworking with external networks handling Non-IP data services</w:t>
            </w:r>
            <w:r>
              <w:t xml:space="preserve">”.  </w:t>
            </w:r>
          </w:p>
        </w:tc>
      </w:tr>
      <w:tr w:rsidR="005E36EE" w14:paraId="0B94EDB4" w14:textId="77777777" w:rsidTr="00547111">
        <w:tc>
          <w:tcPr>
            <w:tcW w:w="2694" w:type="dxa"/>
            <w:gridSpan w:val="2"/>
            <w:tcBorders>
              <w:left w:val="single" w:sz="4" w:space="0" w:color="auto"/>
            </w:tcBorders>
          </w:tcPr>
          <w:p w14:paraId="2A39D199"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072AAF54" w14:textId="77777777" w:rsidR="005E36EE" w:rsidRDefault="005E36EE" w:rsidP="005E36EE">
            <w:pPr>
              <w:pStyle w:val="CRCoverPage"/>
              <w:spacing w:after="0"/>
              <w:rPr>
                <w:noProof/>
                <w:sz w:val="8"/>
                <w:szCs w:val="8"/>
              </w:rPr>
            </w:pPr>
          </w:p>
        </w:tc>
      </w:tr>
      <w:tr w:rsidR="005E36EE" w14:paraId="498FD9C7" w14:textId="77777777" w:rsidTr="00547111">
        <w:tc>
          <w:tcPr>
            <w:tcW w:w="2694" w:type="dxa"/>
            <w:gridSpan w:val="2"/>
            <w:tcBorders>
              <w:left w:val="single" w:sz="4" w:space="0" w:color="auto"/>
              <w:bottom w:val="single" w:sz="4" w:space="0" w:color="auto"/>
            </w:tcBorders>
          </w:tcPr>
          <w:p w14:paraId="6B6FD11A" w14:textId="77777777" w:rsidR="005E36EE" w:rsidRDefault="005E36EE" w:rsidP="005E36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046D4B05" w:rsidR="005E36EE" w:rsidRDefault="005429E5" w:rsidP="005E36EE">
            <w:pPr>
              <w:pStyle w:val="CRCoverPage"/>
              <w:ind w:left="100"/>
            </w:pPr>
            <w:r>
              <w:t>Incorrect data volume count</w:t>
            </w:r>
            <w:r w:rsidR="006C32CF" w:rsidRPr="006C32CF">
              <w:t>ed for IP-CAN bearer charging &amp; IP-CAN Session charging, when T-PDU contains tailing garbage bytes behind the inner IP packets</w:t>
            </w:r>
            <w:r>
              <w:t xml:space="preserve"> (</w:t>
            </w:r>
            <w:r w:rsidR="006C32CF" w:rsidRPr="006C32CF">
              <w:t>which can not be transferred to external IP networks</w:t>
            </w:r>
            <w:r>
              <w:t>)</w:t>
            </w:r>
            <w:r w:rsidR="006C32CF" w:rsidRPr="006C32CF">
              <w:t xml:space="preserve"> a</w:t>
            </w:r>
            <w:r>
              <w:t xml:space="preserve">s well as </w:t>
            </w:r>
            <w:r w:rsidR="006C32CF" w:rsidRPr="006C32CF">
              <w:t>mismatch with data counted for Flow based Charging .</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3A813CD1" w:rsidR="00530320" w:rsidRDefault="008A7005" w:rsidP="00530320">
            <w:pPr>
              <w:pStyle w:val="CRCoverPage"/>
              <w:spacing w:after="0"/>
              <w:ind w:left="100"/>
              <w:rPr>
                <w:noProof/>
              </w:rPr>
            </w:pPr>
            <w:r>
              <w:t>5.</w:t>
            </w:r>
            <w:r w:rsidR="005E36EE">
              <w:t>2</w:t>
            </w:r>
            <w:r>
              <w:t>.</w:t>
            </w:r>
            <w:r w:rsidR="005E36EE">
              <w:t>1</w:t>
            </w:r>
            <w:r>
              <w:t>.</w:t>
            </w:r>
            <w:r w:rsidR="005E36EE">
              <w:t>10</w:t>
            </w:r>
            <w:r>
              <w:t>.</w:t>
            </w:r>
            <w:r w:rsidR="005E36EE">
              <w:t>1, 5.3.1.1, 5.3.1.6.1</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54028277" w:rsidR="00530320" w:rsidRDefault="008A7005" w:rsidP="00530320">
            <w:pPr>
              <w:pStyle w:val="CRCoverPage"/>
              <w:spacing w:after="0"/>
              <w:ind w:left="99"/>
              <w:rPr>
                <w:noProof/>
              </w:rPr>
            </w:pPr>
            <w:r>
              <w:rPr>
                <w:noProof/>
              </w:rPr>
              <w:t>TS</w:t>
            </w:r>
            <w:r w:rsidR="00530320">
              <w:rPr>
                <w:noProof/>
              </w:rPr>
              <w:t xml:space="preserve"> </w:t>
            </w:r>
            <w:r w:rsidR="005E36EE">
              <w:rPr>
                <w:noProof/>
              </w:rPr>
              <w:t>32.298</w:t>
            </w:r>
            <w:r w:rsidR="00530320">
              <w:rPr>
                <w:noProof/>
              </w:rPr>
              <w:t xml:space="preserve"> CR </w:t>
            </w:r>
            <w:r w:rsidR="005E36EE">
              <w:rPr>
                <w:noProof/>
              </w:rPr>
              <w:t>068</w:t>
            </w:r>
            <w:r w:rsidR="00C114D5">
              <w:rPr>
                <w:noProof/>
              </w:rPr>
              <w:t>8</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31037062" w14:textId="77777777" w:rsidTr="002672E4">
        <w:tc>
          <w:tcPr>
            <w:tcW w:w="9639" w:type="dxa"/>
            <w:tcBorders>
              <w:top w:val="single" w:sz="4" w:space="0" w:color="auto"/>
              <w:left w:val="single" w:sz="4" w:space="0" w:color="auto"/>
              <w:bottom w:val="single" w:sz="4" w:space="0" w:color="auto"/>
              <w:right w:val="single" w:sz="4" w:space="0" w:color="auto"/>
            </w:tcBorders>
            <w:shd w:val="clear" w:color="auto" w:fill="FFFFCC"/>
          </w:tcPr>
          <w:p w14:paraId="09EBAAC8" w14:textId="77777777" w:rsidR="00C114D5" w:rsidRPr="004023DE" w:rsidRDefault="00C114D5" w:rsidP="002672E4">
            <w:pPr>
              <w:jc w:val="center"/>
              <w:rPr>
                <w:rFonts w:ascii="Arial" w:hAnsi="Arial" w:cs="Arial"/>
                <w:b/>
                <w:bCs/>
                <w:sz w:val="28"/>
                <w:szCs w:val="28"/>
              </w:rPr>
            </w:pPr>
            <w:bookmarkStart w:id="3" w:name="_Toc485126596"/>
            <w:r w:rsidRPr="004023DE">
              <w:rPr>
                <w:rFonts w:ascii="Arial" w:hAnsi="Arial" w:cs="Arial"/>
                <w:b/>
                <w:bCs/>
                <w:sz w:val="28"/>
                <w:szCs w:val="28"/>
              </w:rPr>
              <w:lastRenderedPageBreak/>
              <w:t>First change</w:t>
            </w:r>
          </w:p>
        </w:tc>
      </w:tr>
    </w:tbl>
    <w:p w14:paraId="6BFB2A85" w14:textId="77777777" w:rsidR="00C114D5" w:rsidRDefault="00C114D5" w:rsidP="00C114D5">
      <w:bookmarkStart w:id="4" w:name="_Toc493666009"/>
      <w:bookmarkStart w:id="5" w:name="_Toc493774056"/>
      <w:bookmarkStart w:id="6" w:name="_Toc508285799"/>
      <w:bookmarkStart w:id="7" w:name="_Toc508287264"/>
      <w:bookmarkStart w:id="8" w:name="_Toc523517627"/>
      <w:bookmarkStart w:id="9" w:name="_Toc525290585"/>
      <w:bookmarkEnd w:id="3"/>
    </w:p>
    <w:p w14:paraId="1D9B137D" w14:textId="77777777" w:rsidR="00C114D5" w:rsidRPr="005A2B21" w:rsidRDefault="00C114D5" w:rsidP="00C114D5">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0" w:name="_Toc516561969"/>
      <w:r w:rsidRPr="005A2B21">
        <w:rPr>
          <w:rFonts w:ascii="Arial" w:hAnsi="Arial"/>
          <w:sz w:val="22"/>
          <w:lang w:bidi="ar-IQ"/>
        </w:rPr>
        <w:t>5.2.1.10.1</w:t>
      </w:r>
      <w:r w:rsidRPr="005A2B21">
        <w:rPr>
          <w:rFonts w:ascii="Arial" w:hAnsi="Arial"/>
          <w:sz w:val="22"/>
          <w:lang w:bidi="ar-IQ"/>
        </w:rPr>
        <w:tab/>
        <w:t>IP-CAN bearer charging</w:t>
      </w:r>
      <w:bookmarkEnd w:id="10"/>
    </w:p>
    <w:p w14:paraId="61475223" w14:textId="77777777" w:rsidR="00C114D5" w:rsidRPr="005A2B21" w:rsidRDefault="00C114D5" w:rsidP="00C114D5">
      <w:pPr>
        <w:overflowPunct w:val="0"/>
        <w:autoSpaceDE w:val="0"/>
        <w:autoSpaceDN w:val="0"/>
        <w:adjustRightInd w:val="0"/>
        <w:textAlignment w:val="baseline"/>
        <w:rPr>
          <w:lang w:bidi="ar-IQ"/>
        </w:rPr>
      </w:pPr>
      <w:r w:rsidRPr="005A2B21">
        <w:rPr>
          <w:lang w:bidi="ar-IQ"/>
        </w:rPr>
        <w:t xml:space="preserve">For the purpose of interoperator charging, the P-GW collects charging information per user per IP-CAN bearer. </w:t>
      </w:r>
      <w:r w:rsidRPr="005A2B21">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S-GW/ePDG/ TWAG/SGSN so as to allow correlation of S-GW/ePDG/ TWAG/SGSN IP-CAN bearer CDRs with the matching P-GW charging information in the BD.</w:t>
      </w:r>
    </w:p>
    <w:p w14:paraId="0826FD9B" w14:textId="0EE7B1E8" w:rsidR="00C114D5" w:rsidRPr="005A2B21" w:rsidRDefault="00C114D5" w:rsidP="00C114D5">
      <w:pPr>
        <w:overflowPunct w:val="0"/>
        <w:autoSpaceDE w:val="0"/>
        <w:autoSpaceDN w:val="0"/>
        <w:adjustRightInd w:val="0"/>
        <w:textAlignment w:val="baseline"/>
      </w:pPr>
      <w:r w:rsidRPr="005A2B21">
        <w:t xml:space="preserve">The amount of data counted for the </w:t>
      </w:r>
      <w:r w:rsidRPr="005A2B21">
        <w:rPr>
          <w:lang w:bidi="ar-IQ"/>
        </w:rPr>
        <w:t>IP-CAN bearer</w:t>
      </w:r>
      <w:r w:rsidRPr="005A2B21">
        <w:t xml:space="preserve"> shall be the user plane </w:t>
      </w:r>
      <w:ins w:id="11" w:author="Ericsson User 3" w:date="2018-11-01T22:59:00Z">
        <w:r>
          <w:t>inner IP packets</w:t>
        </w:r>
      </w:ins>
      <w:del w:id="12" w:author="Ericsson User 3" w:date="2018-11-01T22:58:00Z">
        <w:r w:rsidRPr="005A2B21" w:rsidDel="00C114D5">
          <w:delText>payload</w:delText>
        </w:r>
      </w:del>
      <w:r w:rsidRPr="005A2B21">
        <w:t xml:space="preserve"> at the tunnelling (e.g. GTP-u, GRE Tunnel) interface</w:t>
      </w:r>
      <w:ins w:id="13" w:author="Ericsson User 3" w:date="2018-11-09T13:00:00Z">
        <w:r w:rsidR="005429E5">
          <w:t xml:space="preserve"> </w:t>
        </w:r>
        <w:r w:rsidR="005429E5" w:rsidRPr="006C32CF">
          <w:t xml:space="preserve">when interworking with external IP networks, or T-PDU packets </w:t>
        </w:r>
        <w:r w:rsidR="005429E5">
          <w:t xml:space="preserve">at the tunnelling interface </w:t>
        </w:r>
        <w:r w:rsidR="005429E5" w:rsidRPr="006C32CF">
          <w:t>when interworking with external networks handling Non-IP data services</w:t>
        </w:r>
      </w:ins>
      <w:r w:rsidRPr="005A2B21">
        <w:t>. Time metering is started when IP-CAN bearer is activated.</w:t>
      </w:r>
    </w:p>
    <w:p w14:paraId="5ADBE492" w14:textId="77777777" w:rsidR="00C114D5" w:rsidRPr="005A2B21" w:rsidRDefault="00C114D5" w:rsidP="00C114D5">
      <w:pPr>
        <w:keepLines/>
        <w:overflowPunct w:val="0"/>
        <w:autoSpaceDE w:val="0"/>
        <w:autoSpaceDN w:val="0"/>
        <w:adjustRightInd w:val="0"/>
        <w:ind w:left="1135" w:hanging="851"/>
        <w:textAlignment w:val="baseline"/>
      </w:pPr>
      <w:r w:rsidRPr="005A2B21">
        <w:t>NOTE 1</w:t>
      </w:r>
      <w:r w:rsidRPr="005A2B21">
        <w:rPr>
          <w:rFonts w:hint="eastAsia"/>
        </w:rPr>
        <w:t>:</w:t>
      </w:r>
      <w:r w:rsidRPr="005A2B21">
        <w:tab/>
        <w:t xml:space="preserve">The control plan address of the P-GW, together with the unique charging identifier assigned by the P-GW, enables the correlation of charging information. </w:t>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Gn/Gp interface</w:t>
      </w:r>
      <w:r w:rsidRPr="005A2B21">
        <w:t xml:space="preserve">. </w:t>
      </w:r>
      <w:r w:rsidRPr="005A2B21">
        <w:br/>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w:t>
      </w:r>
      <w:r w:rsidRPr="005A2B21">
        <w:rPr>
          <w:rFonts w:hint="eastAsia"/>
        </w:rPr>
        <w:t xml:space="preserve"> </w:t>
      </w:r>
      <w:r w:rsidRPr="005A2B21">
        <w:br/>
      </w:r>
      <w:r w:rsidRPr="005A2B21">
        <w:rPr>
          <w:rFonts w:hint="eastAsia"/>
        </w:rPr>
        <w:t xml:space="preserve">The control plane IP address of </w:t>
      </w:r>
      <w:r w:rsidRPr="005A2B21">
        <w:t xml:space="preserve">ePDG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p w14:paraId="40DC96E5" w14:textId="77777777" w:rsidR="00C114D5" w:rsidRPr="005A2B21" w:rsidRDefault="00C114D5" w:rsidP="00C114D5">
      <w:pPr>
        <w:overflowPunct w:val="0"/>
        <w:autoSpaceDE w:val="0"/>
        <w:autoSpaceDN w:val="0"/>
        <w:adjustRightInd w:val="0"/>
        <w:textAlignment w:val="baseline"/>
        <w:rPr>
          <w:lang w:bidi="ar-IQ"/>
        </w:rPr>
      </w:pPr>
      <w:r w:rsidRPr="005A2B21">
        <w:rPr>
          <w:noProof/>
        </w:rPr>
        <w:t>When Charging per IP-CAN session is active and measurements for IP-CAN bearers are captured in the same CDR as FBC measurements, t</w:t>
      </w:r>
      <w:r w:rsidRPr="005A2B21">
        <w:rPr>
          <w:lang w:bidi="ar-IQ"/>
        </w:rPr>
        <w:t>he following chargeable events are defined:</w:t>
      </w:r>
    </w:p>
    <w:p w14:paraId="6995B192" w14:textId="69A0D218"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Start of the default bearer for an IP-CAN session</w:t>
      </w:r>
      <w:r w:rsidRPr="005A2B21">
        <w:rPr>
          <w:rFonts w:hint="eastAsia"/>
          <w:lang w:eastAsia="zh-CN" w:bidi="ar-IQ"/>
        </w:rPr>
        <w:t xml:space="preserve"> when single access is used</w:t>
      </w:r>
      <w:r w:rsidRPr="005A2B21">
        <w:rPr>
          <w:lang w:eastAsia="zh-CN" w:bidi="ar-IQ"/>
        </w:rPr>
        <w:t xml:space="preserve"> or s</w:t>
      </w:r>
      <w:r w:rsidRPr="005A2B21">
        <w:rPr>
          <w:rFonts w:hint="eastAsia"/>
          <w:lang w:eastAsia="zh-CN" w:bidi="ar-IQ"/>
        </w:rPr>
        <w:t>tart of the first default bearer for a multi-access PDN connection</w:t>
      </w:r>
      <w:ins w:id="14" w:author="Ericsson User 3" w:date="2018-11-09T13:01:00Z">
        <w:r w:rsidR="005429E5">
          <w:rPr>
            <w:lang w:eastAsia="zh-CN" w:bidi="ar-IQ"/>
          </w:rPr>
          <w:t xml:space="preserve"> </w:t>
        </w:r>
      </w:ins>
      <w:r w:rsidRPr="005A2B21">
        <w:rPr>
          <w:lang w:eastAsia="zh-CN" w:bidi="ar-IQ"/>
        </w:rPr>
        <w:t>(i.e.,</w:t>
      </w:r>
      <w:r w:rsidRPr="005A2B21">
        <w:rPr>
          <w:rFonts w:hint="eastAsia"/>
          <w:lang w:eastAsia="zh-CN" w:bidi="ar-IQ"/>
        </w:rPr>
        <w:t xml:space="preserve"> when NBIFOM is accepted by PCRF</w:t>
      </w:r>
      <w:r w:rsidRPr="005A2B21">
        <w:rPr>
          <w:lang w:eastAsia="zh-CN" w:bidi="ar-IQ"/>
        </w:rPr>
        <w:t>)</w:t>
      </w:r>
      <w:r w:rsidRPr="005A2B21">
        <w:rPr>
          <w:lang w:bidi="ar-IQ"/>
        </w:rPr>
        <w:t xml:space="preserve">. </w:t>
      </w:r>
      <w:r w:rsidRPr="005A2B21">
        <w:rPr>
          <w:lang w:bidi="ar-IQ"/>
        </w:rPr>
        <w:br/>
        <w:t xml:space="preserve">Upon encountering this event, a new CDR for the IP-CAN session is created and the data volume counts </w:t>
      </w:r>
      <w:r w:rsidRPr="005A2B21">
        <w:rPr>
          <w:lang w:bidi="ar-IQ"/>
        </w:rPr>
        <w:br/>
        <w:t>(i.e., uplink and downlink) are started and captured for the IP-CAN bearer.</w:t>
      </w:r>
    </w:p>
    <w:p w14:paraId="2ECA1AD6" w14:textId="77777777" w:rsidR="00C114D5" w:rsidRPr="005A2B21" w:rsidRDefault="00C114D5" w:rsidP="00C114D5">
      <w:pPr>
        <w:keepLines/>
        <w:overflowPunct w:val="0"/>
        <w:autoSpaceDE w:val="0"/>
        <w:autoSpaceDN w:val="0"/>
        <w:adjustRightInd w:val="0"/>
        <w:ind w:left="1135" w:hanging="851"/>
        <w:textAlignment w:val="baseline"/>
        <w:rPr>
          <w:lang w:eastAsia="zh-CN" w:bidi="ar-IQ"/>
        </w:rPr>
      </w:pPr>
      <w:r w:rsidRPr="005A2B21">
        <w:rPr>
          <w:lang w:bidi="ar-IQ"/>
        </w:rPr>
        <w:t>NOTE 2:</w:t>
      </w:r>
      <w:r w:rsidRPr="005A2B21">
        <w:rPr>
          <w:lang w:bidi="ar-IQ"/>
        </w:rPr>
        <w:tab/>
        <w:t>Start of the default bearer</w:t>
      </w:r>
      <w:r w:rsidRPr="005A2B21">
        <w:rPr>
          <w:rFonts w:hint="eastAsia"/>
          <w:lang w:eastAsia="zh-CN" w:bidi="ar-IQ"/>
        </w:rPr>
        <w:t xml:space="preserve"> or start of the first default bearer</w:t>
      </w:r>
      <w:r w:rsidRPr="005A2B21">
        <w:rPr>
          <w:lang w:eastAsia="zh-CN" w:bidi="ar-IQ"/>
        </w:rPr>
        <w:t xml:space="preserve"> </w:t>
      </w:r>
      <w:r w:rsidRPr="005A2B21">
        <w:rPr>
          <w:lang w:bidi="ar-IQ"/>
        </w:rPr>
        <w:t>for an IP-CAN session is a shared event for FBC in clause 5.2.1.10.2 for the single shared CDR.</w:t>
      </w:r>
      <w:r w:rsidRPr="005A2B21">
        <w:rPr>
          <w:rFonts w:hint="eastAsia"/>
          <w:lang w:eastAsia="zh-CN" w:bidi="ar-IQ"/>
        </w:rPr>
        <w:t xml:space="preserve"> </w:t>
      </w:r>
    </w:p>
    <w:p w14:paraId="1A7453B1"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rFonts w:hint="eastAsia"/>
          <w:lang w:eastAsia="zh-CN" w:bidi="ar-IQ"/>
        </w:rPr>
        <w:t>-</w:t>
      </w:r>
      <w:r w:rsidRPr="005A2B21">
        <w:rPr>
          <w:rFonts w:hint="eastAsia"/>
          <w:lang w:eastAsia="zh-CN" w:bidi="ar-IQ"/>
        </w:rPr>
        <w:tab/>
        <w:t>Addition of access</w:t>
      </w:r>
      <w:r w:rsidRPr="005A2B21">
        <w:rPr>
          <w:lang w:bidi="ar-IQ"/>
        </w:rPr>
        <w:t xml:space="preserve"> </w:t>
      </w:r>
      <w:r w:rsidRPr="005A2B21">
        <w:rPr>
          <w:rFonts w:hint="eastAsia"/>
          <w:lang w:eastAsia="zh-CN" w:bidi="ar-IQ"/>
        </w:rPr>
        <w:t>to a PDN connection</w:t>
      </w:r>
      <w:r w:rsidRPr="005A2B21">
        <w:rPr>
          <w:lang w:eastAsia="zh-CN" w:bidi="ar-IQ"/>
        </w:rPr>
        <w:t>.</w:t>
      </w:r>
      <w:r w:rsidRPr="005A2B21">
        <w:rPr>
          <w:lang w:bidi="ar-IQ"/>
        </w:rPr>
        <w:t xml:space="preserve"> </w:t>
      </w:r>
      <w:r w:rsidRPr="005A2B21">
        <w:rPr>
          <w:lang w:bidi="ar-IQ"/>
        </w:rPr>
        <w:br/>
        <w:t xml:space="preserve">Additional volume counts are started and captured for </w:t>
      </w:r>
      <w:r w:rsidRPr="005A2B21">
        <w:rPr>
          <w:rFonts w:hint="eastAsia"/>
          <w:lang w:eastAsia="zh-CN" w:bidi="ar-IQ"/>
        </w:rPr>
        <w:t>IP-CAN bearers of the access</w:t>
      </w:r>
      <w:r w:rsidRPr="005A2B21">
        <w:rPr>
          <w:lang w:bidi="ar-IQ"/>
        </w:rPr>
        <w:t>. New SGSN/S-GW/ePDG/TWAG address is added to data for the IP-CAN bearer in the CDR.</w:t>
      </w:r>
    </w:p>
    <w:p w14:paraId="7BBB7FDE"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Start of a dedicated bearer for an IP-CAN session. </w:t>
      </w:r>
      <w:r w:rsidRPr="005A2B21">
        <w:rPr>
          <w:lang w:bidi="ar-IQ"/>
        </w:rPr>
        <w:br/>
        <w:t>Additional volume counts are started and captured for the dedicated bearer.</w:t>
      </w:r>
    </w:p>
    <w:p w14:paraId="63256E4B" w14:textId="77777777" w:rsidR="00C114D5" w:rsidRPr="005A2B21" w:rsidRDefault="00C114D5" w:rsidP="00C114D5">
      <w:pPr>
        <w:overflowPunct w:val="0"/>
        <w:autoSpaceDE w:val="0"/>
        <w:autoSpaceDN w:val="0"/>
        <w:adjustRightInd w:val="0"/>
        <w:ind w:left="568" w:hanging="284"/>
        <w:textAlignment w:val="baseline"/>
        <w:rPr>
          <w:lang w:eastAsia="zh-CN" w:bidi="ar-IQ"/>
        </w:rPr>
      </w:pPr>
      <w:r w:rsidRPr="005A2B21">
        <w:rPr>
          <w:lang w:bidi="ar-IQ"/>
        </w:rPr>
        <w:t>-</w:t>
      </w:r>
      <w:r w:rsidRPr="005A2B21">
        <w:rPr>
          <w:lang w:bidi="ar-IQ"/>
        </w:rPr>
        <w:tab/>
        <w:t xml:space="preserve">End of dedicated bearer in the P-GW. </w:t>
      </w:r>
      <w:r w:rsidRPr="005A2B21">
        <w:rPr>
          <w:lang w:bidi="ar-IQ"/>
        </w:rPr>
        <w:br/>
        <w:t>The counters and time stamps for the IP-CAN bearer are closed and resulting container added to the CDR.</w:t>
      </w:r>
      <w:r w:rsidRPr="005A2B21">
        <w:rPr>
          <w:rFonts w:hint="eastAsia"/>
          <w:lang w:eastAsia="zh-CN" w:bidi="ar-IQ"/>
        </w:rPr>
        <w:t xml:space="preserve"> </w:t>
      </w:r>
    </w:p>
    <w:p w14:paraId="2E051CD2" w14:textId="77777777" w:rsidR="00C114D5" w:rsidRPr="005A2B21" w:rsidRDefault="00C114D5" w:rsidP="00C114D5">
      <w:pPr>
        <w:overflowPunct w:val="0"/>
        <w:autoSpaceDE w:val="0"/>
        <w:autoSpaceDN w:val="0"/>
        <w:adjustRightInd w:val="0"/>
        <w:ind w:left="568" w:hanging="284"/>
        <w:textAlignment w:val="baseline"/>
        <w:rPr>
          <w:lang w:eastAsia="zh-CN" w:bidi="ar-IQ"/>
        </w:rPr>
      </w:pPr>
      <w:r w:rsidRPr="005A2B21">
        <w:rPr>
          <w:rFonts w:hint="eastAsia"/>
          <w:lang w:eastAsia="zh-CN" w:bidi="ar-IQ"/>
        </w:rPr>
        <w:t>-</w:t>
      </w:r>
      <w:r w:rsidRPr="005A2B21">
        <w:rPr>
          <w:rFonts w:hint="eastAsia"/>
          <w:lang w:eastAsia="zh-CN" w:bidi="ar-IQ"/>
        </w:rPr>
        <w:tab/>
        <w:t xml:space="preserve">Removal of access from a multi-access PDN connection. </w:t>
      </w:r>
      <w:r w:rsidRPr="005A2B21">
        <w:rPr>
          <w:lang w:eastAsia="zh-CN" w:bidi="ar-IQ"/>
        </w:rPr>
        <w:br/>
      </w:r>
      <w:r w:rsidRPr="005A2B21">
        <w:rPr>
          <w:lang w:bidi="ar-IQ"/>
        </w:rPr>
        <w:t>The counters and time stamps for the IP-C</w:t>
      </w:r>
      <w:r w:rsidRPr="005A2B21">
        <w:rPr>
          <w:rFonts w:hint="eastAsia"/>
          <w:lang w:eastAsia="zh-CN" w:bidi="ar-IQ"/>
        </w:rPr>
        <w:t>AN bearers of the removed access are closed and resulting container</w:t>
      </w:r>
      <w:r w:rsidRPr="005A2B21">
        <w:rPr>
          <w:lang w:eastAsia="zh-CN" w:bidi="ar-IQ"/>
        </w:rPr>
        <w:t>s</w:t>
      </w:r>
      <w:r w:rsidRPr="005A2B21">
        <w:rPr>
          <w:rFonts w:hint="eastAsia"/>
          <w:lang w:eastAsia="zh-CN" w:bidi="ar-IQ"/>
        </w:rPr>
        <w:t xml:space="preserve"> added to CDR.</w:t>
      </w:r>
    </w:p>
    <w:p w14:paraId="152F7B82" w14:textId="77777777" w:rsidR="00C114D5" w:rsidRPr="005A2B21" w:rsidRDefault="00C114D5" w:rsidP="00C114D5">
      <w:pPr>
        <w:overflowPunct w:val="0"/>
        <w:autoSpaceDE w:val="0"/>
        <w:autoSpaceDN w:val="0"/>
        <w:adjustRightInd w:val="0"/>
        <w:ind w:left="568" w:hanging="284"/>
        <w:textAlignment w:val="baseline"/>
        <w:rPr>
          <w:lang w:eastAsia="zh-CN" w:bidi="ar-IQ"/>
        </w:rPr>
      </w:pPr>
      <w:r w:rsidRPr="005A2B21">
        <w:rPr>
          <w:rFonts w:hint="eastAsia"/>
          <w:lang w:eastAsia="zh-CN" w:bidi="ar-IQ"/>
        </w:rPr>
        <w:t>-</w:t>
      </w:r>
      <w:r w:rsidRPr="005A2B21">
        <w:rPr>
          <w:rFonts w:hint="eastAsia"/>
          <w:lang w:eastAsia="zh-CN" w:bidi="ar-IQ"/>
        </w:rPr>
        <w:tab/>
      </w:r>
      <w:r w:rsidRPr="005A2B21">
        <w:rPr>
          <w:lang w:eastAsia="zh-CN" w:bidi="ar-IQ"/>
        </w:rPr>
        <w:t>Access of a</w:t>
      </w:r>
      <w:r w:rsidRPr="005A2B21">
        <w:rPr>
          <w:rFonts w:hint="eastAsia"/>
          <w:lang w:eastAsia="zh-CN" w:bidi="ar-IQ"/>
        </w:rPr>
        <w:t xml:space="preserve"> multi-access PDN connection</w:t>
      </w:r>
      <w:r w:rsidRPr="005A2B21">
        <w:rPr>
          <w:lang w:eastAsia="zh-CN" w:bidi="ar-IQ"/>
        </w:rPr>
        <w:t xml:space="preserve"> becomes unusable.</w:t>
      </w:r>
      <w:r w:rsidRPr="005A2B21">
        <w:rPr>
          <w:rFonts w:hint="eastAsia"/>
          <w:lang w:eastAsia="zh-CN" w:bidi="ar-IQ"/>
        </w:rPr>
        <w:t xml:space="preserve"> </w:t>
      </w:r>
      <w:r w:rsidRPr="005A2B21">
        <w:rPr>
          <w:rFonts w:hint="eastAsia"/>
          <w:lang w:eastAsia="zh-CN" w:bidi="ar-IQ"/>
        </w:rPr>
        <w:br/>
      </w:r>
      <w:r w:rsidRPr="005A2B21">
        <w:rPr>
          <w:lang w:bidi="ar-IQ"/>
        </w:rPr>
        <w:t>The counters and time stamps for the IP-CAN bearers of the unusable access are closed and resulting containers added to the CDR</w:t>
      </w:r>
      <w:r w:rsidRPr="005A2B21">
        <w:rPr>
          <w:rFonts w:hint="eastAsia"/>
          <w:lang w:eastAsia="zh-CN" w:bidi="ar-IQ"/>
        </w:rPr>
        <w:t>.</w:t>
      </w:r>
    </w:p>
    <w:p w14:paraId="59A1EE2F"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rFonts w:hint="eastAsia"/>
          <w:lang w:eastAsia="zh-CN" w:bidi="ar-IQ"/>
        </w:rPr>
        <w:t>-</w:t>
      </w:r>
      <w:r w:rsidRPr="005A2B21">
        <w:rPr>
          <w:rFonts w:hint="eastAsia"/>
          <w:lang w:eastAsia="zh-CN" w:bidi="ar-IQ"/>
        </w:rPr>
        <w:tab/>
      </w:r>
      <w:r w:rsidRPr="005A2B21">
        <w:rPr>
          <w:lang w:eastAsia="zh-CN" w:bidi="ar-IQ"/>
        </w:rPr>
        <w:t>Access</w:t>
      </w:r>
      <w:r w:rsidRPr="005A2B21">
        <w:rPr>
          <w:rFonts w:hint="eastAsia"/>
          <w:lang w:eastAsia="zh-CN" w:bidi="ar-IQ"/>
        </w:rPr>
        <w:t xml:space="preserve"> of a multi-access PDN connection</w:t>
      </w:r>
      <w:r w:rsidRPr="005A2B21">
        <w:rPr>
          <w:lang w:eastAsia="zh-CN" w:bidi="ar-IQ"/>
        </w:rPr>
        <w:t xml:space="preserve"> becomes usable. </w:t>
      </w:r>
      <w:r w:rsidRPr="005A2B21">
        <w:rPr>
          <w:lang w:eastAsia="zh-CN" w:bidi="ar-IQ"/>
        </w:rPr>
        <w:br/>
      </w:r>
      <w:r w:rsidRPr="005A2B21">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343B779D"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End of IP-CAN session (i.e. </w:t>
      </w:r>
      <w:r w:rsidRPr="005A2B21">
        <w:rPr>
          <w:rFonts w:hint="eastAsia"/>
          <w:lang w:eastAsia="zh-CN" w:bidi="ar-IQ"/>
        </w:rPr>
        <w:t xml:space="preserve">end of the default bearer for a single access </w:t>
      </w:r>
      <w:r w:rsidRPr="005A2B21">
        <w:rPr>
          <w:lang w:eastAsia="zh-CN" w:bidi="ar-IQ"/>
        </w:rPr>
        <w:t xml:space="preserve">PDN connection </w:t>
      </w:r>
      <w:r w:rsidRPr="005A2B21">
        <w:rPr>
          <w:rFonts w:hint="eastAsia"/>
          <w:lang w:eastAsia="zh-CN" w:bidi="ar-IQ"/>
        </w:rPr>
        <w:t xml:space="preserve">or </w:t>
      </w:r>
      <w:r w:rsidRPr="005A2B21">
        <w:rPr>
          <w:lang w:bidi="ar-IQ"/>
        </w:rPr>
        <w:t xml:space="preserve">end of </w:t>
      </w:r>
      <w:r w:rsidRPr="005A2B21">
        <w:rPr>
          <w:rFonts w:hint="eastAsia"/>
          <w:lang w:eastAsia="zh-CN" w:bidi="ar-IQ"/>
        </w:rPr>
        <w:t xml:space="preserve">the last </w:t>
      </w:r>
      <w:r w:rsidRPr="005A2B21">
        <w:rPr>
          <w:lang w:bidi="ar-IQ"/>
        </w:rPr>
        <w:t>default bearer</w:t>
      </w:r>
      <w:r w:rsidRPr="005A2B21">
        <w:rPr>
          <w:rFonts w:hint="eastAsia"/>
          <w:lang w:eastAsia="zh-CN" w:bidi="ar-IQ"/>
        </w:rPr>
        <w:t xml:space="preserve"> for a multi-access PDN connection</w:t>
      </w:r>
      <w:r w:rsidRPr="005A2B21">
        <w:rPr>
          <w:lang w:bidi="ar-IQ"/>
        </w:rPr>
        <w:t xml:space="preserve">) in the P-GW. </w:t>
      </w:r>
      <w:r w:rsidRPr="005A2B21">
        <w:rPr>
          <w:lang w:bidi="ar-IQ"/>
        </w:rPr>
        <w:br/>
        <w:t>The counters and time stamps for all IP-CAN bearers and the resulting containers added to the CDR. The CDR is closed.</w:t>
      </w:r>
    </w:p>
    <w:p w14:paraId="68688325"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3:</w:t>
      </w:r>
      <w:r w:rsidRPr="005A2B21">
        <w:rPr>
          <w:lang w:bidi="ar-IQ"/>
        </w:rPr>
        <w:tab/>
        <w:t>The End of IP-CAN session event is a shared event for FBC in clause 5.2.1.10.2 for the single shared CDR.</w:t>
      </w:r>
    </w:p>
    <w:p w14:paraId="0C7C1CBA"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Serving node (e.g. SGSN/S-GW/ePDG/TWAG) change in the P-GW. </w:t>
      </w:r>
      <w:r w:rsidRPr="005A2B21">
        <w:rPr>
          <w:lang w:bidi="ar-IQ"/>
        </w:rPr>
        <w:br/>
        <w:t>New SGSN/S-GW/ePDG/TWAG address is added to data for the IP-CAN bearer in the CDR.</w:t>
      </w:r>
    </w:p>
    <w:p w14:paraId="1066CFD5"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time limit for keeping a CDR open. </w:t>
      </w:r>
      <w:r w:rsidRPr="005A2B21">
        <w:rPr>
          <w:lang w:bidi="ar-IQ"/>
        </w:rPr>
        <w:br/>
        <w:t xml:space="preserve">This event closes all counters. The resulting containers are added to the CDR and the CDR is closed. </w:t>
      </w:r>
      <w:r w:rsidRPr="005A2B21">
        <w:rPr>
          <w:lang w:bidi="ar-IQ"/>
        </w:rPr>
        <w:br/>
        <w:t>A new CDR is opened if the IP-CAN session is still active.</w:t>
      </w:r>
    </w:p>
    <w:p w14:paraId="533FE410"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4:</w:t>
      </w:r>
      <w:r w:rsidRPr="005A2B21">
        <w:rPr>
          <w:lang w:bidi="ar-IQ"/>
        </w:rPr>
        <w:tab/>
        <w:t>The expiry of an operator configured time limit for keeping a CDR open event is a shared event for FBC in clause 5.2.1.10.2 for the single shared CDR.</w:t>
      </w:r>
    </w:p>
    <w:p w14:paraId="551D10CE"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time limit per IP-CAN bearer. </w:t>
      </w:r>
      <w:r w:rsidRPr="005A2B21">
        <w:rPr>
          <w:lang w:bidi="ar-IQ"/>
        </w:rPr>
        <w:br/>
        <w:t>The counters and time stamps for the IP-CAN bearer are closed and added to the CDR. A new IP-CAN bearer traffic volume container is opened if the IP-CAN bearer is still active.</w:t>
      </w:r>
    </w:p>
    <w:p w14:paraId="571A8441"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data volume limit per IP-CAN session. </w:t>
      </w:r>
      <w:r w:rsidRPr="005A2B21">
        <w:rPr>
          <w:lang w:bidi="ar-IQ"/>
        </w:rPr>
        <w:br/>
        <w:t>This event closes the CDR and a new one is opened if the IP-CAN session is still active.</w:t>
      </w:r>
    </w:p>
    <w:p w14:paraId="2F508E27"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5:</w:t>
      </w:r>
      <w:r w:rsidRPr="005A2B21">
        <w:rPr>
          <w:lang w:bidi="ar-IQ"/>
        </w:rPr>
        <w:tab/>
        <w:t>The expiry of an operator configured data volume limit per IP-CAN session event is a shared event for FBC in clause 5.2.1.10.2 for the single shared CDR.</w:t>
      </w:r>
    </w:p>
    <w:p w14:paraId="406A2E28"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data volume limit per IP-CAN bearer. </w:t>
      </w:r>
      <w:r w:rsidRPr="005A2B21">
        <w:rPr>
          <w:lang w:bidi="ar-IQ"/>
        </w:rPr>
        <w:br/>
        <w:t>The counters and time stamps are closed and added to the CDR. A new IP-CAN bearer traffic volume container is opened if the IP-CAN bearer is still active.</w:t>
      </w:r>
    </w:p>
    <w:p w14:paraId="44799304"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specific to APN-AMBR change. </w:t>
      </w:r>
      <w:r w:rsidRPr="005A2B21">
        <w:rPr>
          <w:lang w:bidi="ar-IQ"/>
        </w:rPr>
        <w:br/>
        <w:t>This event closes the CDR, and a new one is opened if the IP-CAN session is still active.</w:t>
      </w:r>
    </w:p>
    <w:p w14:paraId="0709DC2B"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specific to IP-CAN bearer modification QoS change. </w:t>
      </w:r>
      <w:r w:rsidRPr="005A2B21">
        <w:rPr>
          <w:lang w:bidi="ar-IQ"/>
        </w:rPr>
        <w:br/>
        <w:t xml:space="preserve">When this event is encountered, all counts and time stamps for the modified bearer are captured and new counts and time stamps for the specific bearer are started. </w:t>
      </w:r>
    </w:p>
    <w:p w14:paraId="20501DB0"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w:t>
      </w:r>
      <w:r w:rsidRPr="005A2B21">
        <w:rPr>
          <w:lang w:bidi="ar-IQ"/>
        </w:rPr>
        <w:br/>
        <w:t>IP-CAN bearer modification except QoS change (e.g. SGSN change, S-GW change, user location change</w:t>
      </w:r>
      <w:r w:rsidRPr="005A2B21">
        <w:rPr>
          <w:rFonts w:hint="eastAsia"/>
          <w:lang w:eastAsia="zh-CN" w:bidi="ar-IQ"/>
        </w:rPr>
        <w:t>,</w:t>
      </w:r>
      <w:r w:rsidRPr="005A2B21">
        <w:rPr>
          <w:lang w:eastAsia="zh-CN" w:bidi="ar-IQ"/>
        </w:rPr>
        <w:t xml:space="preserve"> </w:t>
      </w:r>
      <w:r w:rsidRPr="005A2B21">
        <w:rPr>
          <w:rFonts w:hint="eastAsia"/>
          <w:lang w:eastAsia="zh-CN" w:bidi="ar-IQ"/>
        </w:rPr>
        <w:t>user CSG information change</w:t>
      </w:r>
      <w:r w:rsidRPr="005A2B21">
        <w:rPr>
          <w:lang w:eastAsia="zh-CN" w:bidi="ar-IQ"/>
        </w:rPr>
        <w:t xml:space="preserve">, change of UE presence in </w:t>
      </w:r>
      <w:r w:rsidRPr="005A2B21">
        <w:rPr>
          <w:lang w:eastAsia="ja-JP"/>
        </w:rPr>
        <w:t>Presence Reporting Area(s) , change of 3GPP PS Data Off status</w:t>
      </w:r>
      <w:r w:rsidRPr="005A2B21">
        <w:rPr>
          <w:lang w:bidi="ar-IQ"/>
        </w:rPr>
        <w:t xml:space="preserve">), or tariff time change. When this event is encountered, all current configured counts and time stamps are captured and new counts and time stamps for all active bearers are started. </w:t>
      </w:r>
      <w:r w:rsidRPr="005A2B21">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3C8FA807" w14:textId="77777777" w:rsidR="00C114D5" w:rsidRPr="005A2B21" w:rsidRDefault="00C114D5" w:rsidP="00C114D5">
      <w:pPr>
        <w:keepLines/>
        <w:overflowPunct w:val="0"/>
        <w:autoSpaceDE w:val="0"/>
        <w:autoSpaceDN w:val="0"/>
        <w:adjustRightInd w:val="0"/>
        <w:ind w:left="1135" w:hanging="851"/>
        <w:textAlignment w:val="baseline"/>
        <w:rPr>
          <w:color w:val="FF0000"/>
          <w:lang w:bidi="ar-IQ"/>
        </w:rPr>
      </w:pPr>
      <w:r w:rsidRPr="005A2B21">
        <w:rPr>
          <w:color w:val="FF0000"/>
          <w:lang w:bidi="ar-IQ"/>
        </w:rPr>
        <w:t xml:space="preserve">Editor’s Note: The handling of </w:t>
      </w:r>
      <w:del w:id="15" w:author="Ericsson User 3" w:date="2018-11-09T13:01:00Z">
        <w:r w:rsidRPr="005A2B21" w:rsidDel="005429E5">
          <w:rPr>
            <w:color w:val="FF0000"/>
            <w:lang w:bidi="ar-IQ"/>
          </w:rPr>
          <w:delText xml:space="preserve"> </w:delText>
        </w:r>
      </w:del>
      <w:r w:rsidRPr="005A2B21">
        <w:rPr>
          <w:color w:val="FF0000"/>
          <w:lang w:bidi="ar-IQ"/>
        </w:rPr>
        <w:t>"Serving PLMN Rate Control change", "APN Rate Control change" events when charging per IP-CAN session applies is FFS.</w:t>
      </w:r>
    </w:p>
    <w:p w14:paraId="6E2DEC22"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7:</w:t>
      </w:r>
      <w:r w:rsidRPr="005A2B21">
        <w:rPr>
          <w:lang w:bidi="ar-IQ"/>
        </w:rPr>
        <w:tab/>
        <w:t xml:space="preserve">The change of charging condition event is a shared event for FBC in clause 5.2.1.10.2 for the single shared CDR. </w:t>
      </w:r>
    </w:p>
    <w:p w14:paraId="72C8BB27" w14:textId="77777777" w:rsidR="00C114D5" w:rsidRPr="005A2B21" w:rsidRDefault="00C114D5" w:rsidP="00C114D5">
      <w:pPr>
        <w:keepLines/>
        <w:overflowPunct w:val="0"/>
        <w:autoSpaceDE w:val="0"/>
        <w:autoSpaceDN w:val="0"/>
        <w:adjustRightInd w:val="0"/>
        <w:ind w:left="1135" w:hanging="851"/>
        <w:textAlignment w:val="baseline"/>
        <w:rPr>
          <w:color w:val="FF0000"/>
          <w:lang w:bidi="ar-IQ"/>
        </w:rPr>
      </w:pPr>
      <w:r w:rsidRPr="005A2B21">
        <w:rPr>
          <w:color w:val="FF0000"/>
          <w:lang w:bidi="ar-IQ"/>
        </w:rPr>
        <w:t>Editor’s Note: whether the special case of user location reporting on dedicated bearer release triggers a change of charging condition for the IP-CAN session is ffs.</w:t>
      </w:r>
    </w:p>
    <w:p w14:paraId="19C0A91A"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Intersystem change (e.g. change of radio interface from GSM to UMTS, RAT change) for any connected access visible in the P-GW. </w:t>
      </w:r>
      <w:r w:rsidRPr="005A2B21">
        <w:rPr>
          <w:lang w:bidi="ar-IQ"/>
        </w:rPr>
        <w:br/>
        <w:t>This event closes the CDR, and a new one is opened if the IP-CAN session is still active.</w:t>
      </w:r>
    </w:p>
    <w:p w14:paraId="0F240D82"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8:</w:t>
      </w:r>
      <w:r w:rsidRPr="005A2B21">
        <w:rPr>
          <w:lang w:bidi="ar-IQ"/>
        </w:rPr>
        <w:tab/>
        <w:t>The intersystem change event is a shared event for FBC in clause 5.2.1.10.2 for the single shared CDR.</w:t>
      </w:r>
    </w:p>
    <w:p w14:paraId="7526FD81"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PLMN change visible in the P-GW. This event closes the CDR. </w:t>
      </w:r>
      <w:r w:rsidRPr="005A2B21">
        <w:rPr>
          <w:lang w:bidi="ar-IQ"/>
        </w:rPr>
        <w:br/>
        <w:t>A new one is opened if the IP-CAN session is still active.</w:t>
      </w:r>
    </w:p>
    <w:p w14:paraId="73D8306D"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9:</w:t>
      </w:r>
      <w:r w:rsidRPr="005A2B21">
        <w:rPr>
          <w:lang w:bidi="ar-IQ"/>
        </w:rPr>
        <w:tab/>
        <w:t>The PLMN change event is a shared event for FBC in clause 5.2.1.10.2 for the single shared CDR.</w:t>
      </w:r>
    </w:p>
    <w:p w14:paraId="47C6BB76"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MS Timezone change visible in the P-GW. This event closes the CDR. </w:t>
      </w:r>
      <w:r w:rsidRPr="005A2B21">
        <w:rPr>
          <w:lang w:bidi="ar-IQ"/>
        </w:rPr>
        <w:br/>
        <w:t>A new one is opened if the IP-CAN session is still active.</w:t>
      </w:r>
    </w:p>
    <w:p w14:paraId="2E126D11"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10:</w:t>
      </w:r>
      <w:r w:rsidRPr="005A2B21">
        <w:rPr>
          <w:lang w:bidi="ar-IQ"/>
        </w:rPr>
        <w:tab/>
        <w:t>The MS Timezone change event is a shared event for FBC in clause 5.2.1.10.2 for the single shared CDR.</w:t>
      </w:r>
    </w:p>
    <w:p w14:paraId="13EEFECB"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limit of number of charging condition changes per IP-CAN session. </w:t>
      </w:r>
      <w:r w:rsidRPr="005A2B21">
        <w:rPr>
          <w:lang w:bidi="ar-IQ"/>
        </w:rPr>
        <w:br/>
        <w:t>This event closes the CDR, and a new one is opened if the IP-CAN session is still active.</w:t>
      </w:r>
    </w:p>
    <w:p w14:paraId="52B16E83"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11:</w:t>
      </w:r>
      <w:r w:rsidRPr="005A2B21">
        <w:rPr>
          <w:lang w:bidi="ar-IQ"/>
        </w:rPr>
        <w:tab/>
        <w:t>The expiry of an operator configured limit of number of charging condition changes event is a shared event for FBC in clause 5.2.1.10.2 for the single shared CDR.</w:t>
      </w:r>
    </w:p>
    <w:p w14:paraId="7BE97D57" w14:textId="77777777" w:rsidR="00C114D5" w:rsidRPr="005A2B21" w:rsidRDefault="00C114D5" w:rsidP="00C114D5">
      <w:pPr>
        <w:overflowPunct w:val="0"/>
        <w:autoSpaceDE w:val="0"/>
        <w:autoSpaceDN w:val="0"/>
        <w:adjustRightInd w:val="0"/>
        <w:textAlignment w:val="baseline"/>
        <w:rPr>
          <w:lang w:bidi="ar-IQ"/>
        </w:rPr>
      </w:pPr>
      <w:r w:rsidRPr="005A2B21">
        <w:rPr>
          <w:lang w:bidi="ar-IQ"/>
        </w:rPr>
        <w:t>Management intervention may also force trigger a chargeable event.</w:t>
      </w:r>
    </w:p>
    <w:p w14:paraId="477A6612"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12:</w:t>
      </w:r>
      <w:r w:rsidRPr="005A2B21">
        <w:rPr>
          <w:lang w:bidi="ar-IQ"/>
        </w:rPr>
        <w:tab/>
        <w:t>For non-IP type PDN connection, the following do not apply:</w:t>
      </w:r>
    </w:p>
    <w:p w14:paraId="3DAA96EF"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Addition of access to a PDN connection;</w:t>
      </w:r>
    </w:p>
    <w:p w14:paraId="546D12DC"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Start of a dedicated bearer for an IP-CAN session;</w:t>
      </w:r>
    </w:p>
    <w:p w14:paraId="7779590F"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End of dedicated bearer in the P-GW;</w:t>
      </w:r>
    </w:p>
    <w:p w14:paraId="055A9E2C"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Removal of access from a multi-access PDN connection;</w:t>
      </w:r>
    </w:p>
    <w:p w14:paraId="0072AC12"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Access of a</w:t>
      </w:r>
      <w:r w:rsidRPr="005A2B21">
        <w:rPr>
          <w:rFonts w:hint="eastAsia"/>
          <w:lang w:bidi="ar-IQ"/>
        </w:rPr>
        <w:t xml:space="preserve"> multi-access PDN connection</w:t>
      </w:r>
      <w:r w:rsidRPr="005A2B21">
        <w:rPr>
          <w:lang w:bidi="ar-IQ"/>
        </w:rPr>
        <w:t xml:space="preserve"> becomes unusable;</w:t>
      </w:r>
    </w:p>
    <w:p w14:paraId="4A3FD6DA"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2D6E2F91" w14:textId="77777777" w:rsidTr="002672E4">
        <w:tc>
          <w:tcPr>
            <w:tcW w:w="9639" w:type="dxa"/>
            <w:tcBorders>
              <w:top w:val="single" w:sz="4" w:space="0" w:color="auto"/>
              <w:left w:val="single" w:sz="4" w:space="0" w:color="auto"/>
              <w:bottom w:val="single" w:sz="4" w:space="0" w:color="auto"/>
              <w:right w:val="single" w:sz="4" w:space="0" w:color="auto"/>
            </w:tcBorders>
            <w:shd w:val="clear" w:color="auto" w:fill="FFFFCC"/>
          </w:tcPr>
          <w:p w14:paraId="6642D83B" w14:textId="557F8834" w:rsidR="00C114D5" w:rsidRPr="004023DE" w:rsidRDefault="00C114D5" w:rsidP="002672E4">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51DA5FC5" w14:textId="77777777" w:rsidR="00C114D5" w:rsidRPr="005A2B21" w:rsidRDefault="00C114D5" w:rsidP="00C114D5">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16" w:name="_Toc516562032"/>
      <w:r w:rsidRPr="005A2B21">
        <w:rPr>
          <w:rFonts w:ascii="Arial" w:hAnsi="Arial"/>
          <w:sz w:val="24"/>
          <w:lang w:bidi="ar-IQ"/>
        </w:rPr>
        <w:t>5.3.1.1</w:t>
      </w:r>
      <w:r w:rsidRPr="005A2B21">
        <w:rPr>
          <w:rFonts w:ascii="Arial" w:hAnsi="Arial"/>
          <w:sz w:val="24"/>
          <w:lang w:bidi="ar-IQ"/>
        </w:rPr>
        <w:tab/>
        <w:t>IP-CAN bearer charging</w:t>
      </w:r>
      <w:bookmarkEnd w:id="16"/>
    </w:p>
    <w:p w14:paraId="4198E3AE" w14:textId="77777777" w:rsidR="00C114D5" w:rsidRPr="005A2B21" w:rsidRDefault="00C114D5" w:rsidP="00C114D5">
      <w:pPr>
        <w:overflowPunct w:val="0"/>
        <w:autoSpaceDE w:val="0"/>
        <w:autoSpaceDN w:val="0"/>
        <w:adjustRightInd w:val="0"/>
        <w:textAlignment w:val="baseline"/>
      </w:pPr>
      <w:r w:rsidRPr="005A2B21">
        <w:rPr>
          <w:lang w:bidi="ar-IQ"/>
        </w:rPr>
        <w:t xml:space="preserve">IP-CAN bearer </w:t>
      </w:r>
      <w:r w:rsidRPr="005A2B21">
        <w:t xml:space="preserve">online charging is achieved by FBC online charging, see clause 5.3.1.2. When the </w:t>
      </w:r>
      <w:r w:rsidRPr="005A2B21">
        <w:rPr>
          <w:lang w:bidi="ar-IQ"/>
        </w:rPr>
        <w:t xml:space="preserve">IP-CAN bearer </w:t>
      </w:r>
      <w:r w:rsidRPr="005A2B21">
        <w:t xml:space="preserve">is online charged by means of FBC, the quota handling shall also be based on the use of a Rating Group/Service Identifier. </w:t>
      </w:r>
      <w:r w:rsidRPr="005A2B21">
        <w:rPr>
          <w:lang w:bidi="ar-IQ"/>
        </w:rPr>
        <w:br/>
      </w:r>
      <w:r w:rsidRPr="005A2B21">
        <w:t xml:space="preserve">The value of this </w:t>
      </w:r>
      <w:r w:rsidRPr="005A2B21">
        <w:rPr>
          <w:lang w:bidi="ar-IQ"/>
        </w:rPr>
        <w:t xml:space="preserve">IP-CAN bearer </w:t>
      </w:r>
      <w:r w:rsidRPr="005A2B21">
        <w:t>specific Rating Group/Service Identifier shall be vendor specific.</w:t>
      </w:r>
    </w:p>
    <w:p w14:paraId="21635F42" w14:textId="090D4268" w:rsidR="00C114D5" w:rsidRPr="005A2B21" w:rsidRDefault="00C114D5" w:rsidP="00C114D5">
      <w:pPr>
        <w:overflowPunct w:val="0"/>
        <w:autoSpaceDE w:val="0"/>
        <w:autoSpaceDN w:val="0"/>
        <w:adjustRightInd w:val="0"/>
        <w:textAlignment w:val="baseline"/>
      </w:pPr>
      <w:r w:rsidRPr="005A2B21">
        <w:t xml:space="preserve">The amount of data counted with </w:t>
      </w:r>
      <w:r w:rsidRPr="005A2B21">
        <w:rPr>
          <w:lang w:bidi="ar-IQ"/>
        </w:rPr>
        <w:t xml:space="preserve">IP-CAN bearer </w:t>
      </w:r>
      <w:r w:rsidRPr="005A2B21">
        <w:t xml:space="preserve">specific Rating Group/Service Identifier shall be the user plane </w:t>
      </w:r>
      <w:ins w:id="17" w:author="Ericsson User 3" w:date="2018-11-01T22:59:00Z">
        <w:r>
          <w:t>inner IP packets</w:t>
        </w:r>
      </w:ins>
      <w:del w:id="18" w:author="Ericsson User 3" w:date="2018-11-01T22:59:00Z">
        <w:r w:rsidRPr="005A2B21" w:rsidDel="00C114D5">
          <w:delText>payload</w:delText>
        </w:r>
      </w:del>
      <w:r w:rsidRPr="005A2B21">
        <w:t xml:space="preserve"> at the tunnelling (e.g. GTP-u, GRE Tunnel) interface</w:t>
      </w:r>
      <w:ins w:id="19" w:author="Ericsson User 3" w:date="2018-11-09T13:01:00Z">
        <w:r w:rsidR="005429E5">
          <w:t xml:space="preserve"> </w:t>
        </w:r>
        <w:r w:rsidR="005429E5" w:rsidRPr="006C32CF">
          <w:t>when interworking with external IP networks, or T-PDU packets at the tunnelling interface when interworking with external networks handling Non-IP data services</w:t>
        </w:r>
      </w:ins>
      <w:r w:rsidRPr="005A2B21">
        <w:t>. Time metering is started when IP-CAN bearer is activated.</w:t>
      </w:r>
    </w:p>
    <w:p w14:paraId="7C4A20AB" w14:textId="77777777" w:rsidR="00C114D5" w:rsidRPr="005A2B21" w:rsidRDefault="00C114D5" w:rsidP="00C114D5">
      <w:pPr>
        <w:keepLines/>
        <w:overflowPunct w:val="0"/>
        <w:autoSpaceDE w:val="0"/>
        <w:autoSpaceDN w:val="0"/>
        <w:adjustRightInd w:val="0"/>
        <w:ind w:left="1135" w:hanging="851"/>
        <w:textAlignment w:val="baseline"/>
      </w:pPr>
      <w:r w:rsidRPr="005A2B21">
        <w:t>NOTE 1:</w:t>
      </w:r>
      <w:r w:rsidRPr="005A2B21">
        <w:tab/>
        <w:t xml:space="preserve">P-GW is aware of bearers in case of GTP based connectivity. In case of any other PMIP based </w:t>
      </w:r>
      <w:r w:rsidRPr="005A2B21">
        <w:rPr>
          <w:lang w:bidi="ar-IQ"/>
        </w:rPr>
        <w:t>connectivity</w:t>
      </w:r>
      <w:r w:rsidRPr="005A2B21">
        <w:t>, P-GW is aware of IP-CAN sessions only. If P-GW is not aware of IP-CAN bearers, P-GW collects charging information per IP-CAN session as it would be just one IP-CAN bearer.</w:t>
      </w:r>
    </w:p>
    <w:p w14:paraId="42D43B14" w14:textId="77777777" w:rsidR="00C114D5" w:rsidRPr="005A2B21" w:rsidRDefault="00C114D5" w:rsidP="00C114D5">
      <w:pPr>
        <w:keepLines/>
        <w:overflowPunct w:val="0"/>
        <w:autoSpaceDE w:val="0"/>
        <w:autoSpaceDN w:val="0"/>
        <w:adjustRightInd w:val="0"/>
        <w:ind w:left="1135" w:hanging="851"/>
        <w:contextualSpacing/>
        <w:textAlignment w:val="baseline"/>
      </w:pPr>
      <w:r w:rsidRPr="005A2B21">
        <w:t>NOTE 2</w:t>
      </w:r>
      <w:r w:rsidRPr="005A2B21">
        <w:rPr>
          <w:rFonts w:hint="eastAsia"/>
        </w:rPr>
        <w:t xml:space="preserve">: </w:t>
      </w:r>
      <w:r w:rsidRPr="005A2B21">
        <w:tab/>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Gn/Gp interface</w:t>
      </w:r>
      <w:r w:rsidRPr="005A2B21">
        <w:t xml:space="preserve">. </w:t>
      </w:r>
    </w:p>
    <w:p w14:paraId="62EB4AF3" w14:textId="77777777" w:rsidR="00C114D5" w:rsidRPr="005A2B21" w:rsidRDefault="00C114D5" w:rsidP="00C114D5">
      <w:pPr>
        <w:keepLines/>
        <w:overflowPunct w:val="0"/>
        <w:autoSpaceDE w:val="0"/>
        <w:autoSpaceDN w:val="0"/>
        <w:adjustRightInd w:val="0"/>
        <w:ind w:left="1135" w:hanging="851"/>
        <w:contextualSpacing/>
        <w:textAlignment w:val="baseline"/>
      </w:pPr>
      <w:r w:rsidRPr="005A2B21">
        <w:tab/>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 xml:space="preserve">. </w:t>
      </w:r>
      <w:r w:rsidRPr="005A2B21">
        <w:rPr>
          <w:lang w:bidi="ar-IQ"/>
        </w:rPr>
        <w:br/>
      </w:r>
      <w:r w:rsidRPr="005A2B21">
        <w:rPr>
          <w:rFonts w:hint="eastAsia"/>
        </w:rPr>
        <w:t xml:space="preserve">The control plane IP address of </w:t>
      </w:r>
      <w:r w:rsidRPr="005A2B21">
        <w:t xml:space="preserve">ePDG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w:t>
      </w:r>
    </w:p>
    <w:p w14:paraId="77A74090" w14:textId="77777777" w:rsidR="00C114D5" w:rsidRPr="005A2B21" w:rsidRDefault="00C114D5" w:rsidP="00C114D5">
      <w:pPr>
        <w:keepLines/>
        <w:overflowPunct w:val="0"/>
        <w:autoSpaceDE w:val="0"/>
        <w:autoSpaceDN w:val="0"/>
        <w:adjustRightInd w:val="0"/>
        <w:ind w:left="1986" w:hanging="851"/>
        <w:textAlignment w:val="baseline"/>
      </w:pP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560FF0D7" w14:textId="77777777" w:rsidTr="002672E4">
        <w:tc>
          <w:tcPr>
            <w:tcW w:w="9639" w:type="dxa"/>
            <w:tcBorders>
              <w:top w:val="single" w:sz="4" w:space="0" w:color="auto"/>
              <w:left w:val="single" w:sz="4" w:space="0" w:color="auto"/>
              <w:bottom w:val="single" w:sz="4" w:space="0" w:color="auto"/>
              <w:right w:val="single" w:sz="4" w:space="0" w:color="auto"/>
            </w:tcBorders>
            <w:shd w:val="clear" w:color="auto" w:fill="FFFFCC"/>
          </w:tcPr>
          <w:p w14:paraId="1268B5B7" w14:textId="42BD1018" w:rsidR="00C114D5" w:rsidRPr="004023DE" w:rsidRDefault="00C114D5" w:rsidP="002672E4">
            <w:pPr>
              <w:jc w:val="center"/>
              <w:rPr>
                <w:rFonts w:ascii="Arial" w:hAnsi="Arial" w:cs="Arial"/>
                <w:b/>
                <w:bCs/>
                <w:sz w:val="28"/>
                <w:szCs w:val="28"/>
              </w:rPr>
            </w:pPr>
            <w:r>
              <w:rPr>
                <w:rFonts w:ascii="Arial" w:hAnsi="Arial" w:cs="Arial"/>
                <w:b/>
                <w:bCs/>
                <w:sz w:val="28"/>
                <w:szCs w:val="28"/>
              </w:rPr>
              <w:t>Third</w:t>
            </w:r>
            <w:r w:rsidRPr="004023DE">
              <w:rPr>
                <w:rFonts w:ascii="Arial" w:hAnsi="Arial" w:cs="Arial"/>
                <w:b/>
                <w:bCs/>
                <w:sz w:val="28"/>
                <w:szCs w:val="28"/>
              </w:rPr>
              <w:t xml:space="preserve"> change</w:t>
            </w:r>
          </w:p>
        </w:tc>
      </w:tr>
    </w:tbl>
    <w:p w14:paraId="44AFA3E8" w14:textId="77777777" w:rsidR="00C114D5" w:rsidRPr="005A2B21" w:rsidRDefault="00C114D5" w:rsidP="00C114D5">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20" w:name="_Toc516562042"/>
      <w:r w:rsidRPr="005A2B21">
        <w:rPr>
          <w:rFonts w:ascii="Arial" w:hAnsi="Arial"/>
          <w:sz w:val="22"/>
          <w:lang w:bidi="ar-IQ"/>
        </w:rPr>
        <w:t>5.3.1.6.1</w:t>
      </w:r>
      <w:r w:rsidRPr="005A2B21">
        <w:rPr>
          <w:rFonts w:ascii="Arial" w:hAnsi="Arial"/>
          <w:sz w:val="22"/>
          <w:lang w:bidi="ar-IQ"/>
        </w:rPr>
        <w:tab/>
        <w:t>IP-CAN bearer charging</w:t>
      </w:r>
      <w:bookmarkEnd w:id="20"/>
    </w:p>
    <w:p w14:paraId="212FE1A3" w14:textId="77777777" w:rsidR="00C114D5" w:rsidRPr="005A2B21" w:rsidRDefault="00C114D5" w:rsidP="00C114D5">
      <w:pPr>
        <w:overflowPunct w:val="0"/>
        <w:autoSpaceDE w:val="0"/>
        <w:autoSpaceDN w:val="0"/>
        <w:adjustRightInd w:val="0"/>
        <w:textAlignment w:val="baseline"/>
      </w:pPr>
      <w:r w:rsidRPr="005A2B21">
        <w:rPr>
          <w:lang w:bidi="ar-IQ"/>
        </w:rPr>
        <w:t xml:space="preserve">IP-CAN bearer </w:t>
      </w:r>
      <w:r w:rsidRPr="005A2B21">
        <w:t xml:space="preserve">online charging is achieved by FBC online charging, see clause 5.3.1.6.2. When the </w:t>
      </w:r>
      <w:r w:rsidRPr="005A2B21">
        <w:rPr>
          <w:lang w:bidi="ar-IQ"/>
        </w:rPr>
        <w:t xml:space="preserve">IP-CAN session </w:t>
      </w:r>
      <w:r w:rsidRPr="005A2B21">
        <w:t xml:space="preserve">is online charged by means of FBC, the quota handling shall also be based on the use of a Rating Group. The value of this </w:t>
      </w:r>
      <w:r w:rsidRPr="005A2B21">
        <w:rPr>
          <w:lang w:bidi="ar-IQ"/>
        </w:rPr>
        <w:t xml:space="preserve">IP-CAN bearer </w:t>
      </w:r>
      <w:r w:rsidRPr="005A2B21">
        <w:t xml:space="preserve">specific Rating Group or combination of the Rating Group and Service Identifier shall be vendor specific. </w:t>
      </w:r>
    </w:p>
    <w:p w14:paraId="44EFE256" w14:textId="09E214DE" w:rsidR="00C114D5" w:rsidRPr="005A2B21" w:rsidRDefault="00C114D5" w:rsidP="00C114D5">
      <w:pPr>
        <w:overflowPunct w:val="0"/>
        <w:autoSpaceDE w:val="0"/>
        <w:autoSpaceDN w:val="0"/>
        <w:adjustRightInd w:val="0"/>
        <w:textAlignment w:val="baseline"/>
      </w:pPr>
      <w:r w:rsidRPr="005A2B21">
        <w:t xml:space="preserve">The amount of data counted with </w:t>
      </w:r>
      <w:r w:rsidRPr="005A2B21">
        <w:rPr>
          <w:lang w:bidi="ar-IQ"/>
        </w:rPr>
        <w:t xml:space="preserve">IP-CAN bearer </w:t>
      </w:r>
      <w:r w:rsidRPr="005A2B21">
        <w:t xml:space="preserve">specific Rating Group/Service Identifier shall be the user plane </w:t>
      </w:r>
      <w:ins w:id="21" w:author="Ericsson User 3" w:date="2018-11-01T22:59:00Z">
        <w:r>
          <w:t>inner IP packets</w:t>
        </w:r>
      </w:ins>
      <w:del w:id="22" w:author="Ericsson User 3" w:date="2018-11-01T22:59:00Z">
        <w:r w:rsidRPr="005A2B21" w:rsidDel="00C114D5">
          <w:delText>payload</w:delText>
        </w:r>
      </w:del>
      <w:r w:rsidRPr="005A2B21">
        <w:t xml:space="preserve"> at the tunnelling (e.g. GTP-u, GRE Tunnel) interface</w:t>
      </w:r>
      <w:ins w:id="23" w:author="Ericsson User 3" w:date="2018-11-09T13:02:00Z">
        <w:r w:rsidR="005429E5" w:rsidRPr="006C32CF">
          <w:t xml:space="preserve"> when interworking with external IP networks, or T-PDU packets at the tunnelling interface when interworking with external networks handling Non-IP data services</w:t>
        </w:r>
      </w:ins>
      <w:r w:rsidRPr="005A2B21">
        <w:t xml:space="preserve">. Time metering is started when IP-CAN session is activated. </w:t>
      </w:r>
      <w:r w:rsidRPr="005A2B21">
        <w:br/>
        <w:t>All bearers in the IP-CAN session are included in the single vendor-specific Rating Group/Service Identifier.</w:t>
      </w:r>
    </w:p>
    <w:p w14:paraId="41CAD8F4" w14:textId="77777777" w:rsidR="00C114D5" w:rsidRPr="005A2B21" w:rsidRDefault="00C114D5" w:rsidP="00C114D5">
      <w:pPr>
        <w:keepLines/>
        <w:overflowPunct w:val="0"/>
        <w:autoSpaceDE w:val="0"/>
        <w:autoSpaceDN w:val="0"/>
        <w:adjustRightInd w:val="0"/>
        <w:ind w:left="1135" w:hanging="851"/>
        <w:textAlignment w:val="baseline"/>
      </w:pPr>
      <w:r w:rsidRPr="005A2B21">
        <w:t>NOTE 1:</w:t>
      </w:r>
      <w:r w:rsidRPr="005A2B21">
        <w:tab/>
        <w:t xml:space="preserve">P-GW is aware of bearers in case of GTP based connectivity. In case of any other PMIP based </w:t>
      </w:r>
      <w:r w:rsidRPr="005A2B21">
        <w:rPr>
          <w:lang w:bidi="ar-IQ"/>
        </w:rPr>
        <w:t>connectivity</w:t>
      </w:r>
      <w:r w:rsidRPr="005A2B21">
        <w:t>, P-GW is aware of IP-CAN sessions only. If P-GW is not aware of IP-CAN bearers, P-GW collects charging information per IP-CAN session as it would be just one IP-CAN bearer.</w:t>
      </w:r>
    </w:p>
    <w:p w14:paraId="1DF1EF12" w14:textId="77777777" w:rsidR="00C114D5" w:rsidRPr="005A2B21" w:rsidRDefault="00C114D5" w:rsidP="00C114D5">
      <w:pPr>
        <w:keepLines/>
        <w:overflowPunct w:val="0"/>
        <w:autoSpaceDE w:val="0"/>
        <w:autoSpaceDN w:val="0"/>
        <w:adjustRightInd w:val="0"/>
        <w:ind w:left="1135" w:hanging="851"/>
        <w:textAlignment w:val="baseline"/>
      </w:pPr>
      <w:r w:rsidRPr="005A2B21">
        <w:t>NOTE 2</w:t>
      </w:r>
      <w:r w:rsidRPr="005A2B21">
        <w:rPr>
          <w:rFonts w:hint="eastAsia"/>
        </w:rPr>
        <w:t xml:space="preserve">: </w:t>
      </w:r>
      <w:r w:rsidRPr="005A2B21">
        <w:tab/>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Gn/Gp interface</w:t>
      </w:r>
      <w:r w:rsidRPr="005A2B21">
        <w:t xml:space="preserve">. </w:t>
      </w:r>
      <w:r w:rsidRPr="005A2B21">
        <w:br/>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 xml:space="preserve">. </w:t>
      </w:r>
      <w:r w:rsidRPr="005A2B21">
        <w:br/>
      </w:r>
      <w:r w:rsidRPr="005A2B21">
        <w:rPr>
          <w:rFonts w:hint="eastAsia"/>
        </w:rPr>
        <w:t xml:space="preserve">The control plane IP address of </w:t>
      </w:r>
      <w:r w:rsidRPr="005A2B21">
        <w:t xml:space="preserve">ePDG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p w14:paraId="656D44A0" w14:textId="77777777" w:rsidR="00C114D5" w:rsidRPr="005A2B21" w:rsidRDefault="00C114D5" w:rsidP="00C114D5">
      <w:pPr>
        <w:keepLines/>
        <w:overflowPunct w:val="0"/>
        <w:autoSpaceDE w:val="0"/>
        <w:autoSpaceDN w:val="0"/>
        <w:adjustRightInd w:val="0"/>
        <w:ind w:left="1135" w:hanging="851"/>
        <w:textAlignment w:val="baseline"/>
      </w:pPr>
      <w:r w:rsidRPr="005A2B21">
        <w:t>NOTE 3:</w:t>
      </w:r>
      <w:r w:rsidRPr="005A2B21">
        <w:tab/>
        <w:t>The vendor-specific Rating Group/Service Identifier may be configurable through the use of a predefined PCC rule in the P-GW.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6652DD3B" w14:textId="77777777" w:rsidTr="00C114D5">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
          <w:bookmarkEnd w:id="5"/>
          <w:bookmarkEnd w:id="6"/>
          <w:bookmarkEnd w:id="7"/>
          <w:bookmarkEnd w:id="8"/>
          <w:bookmarkEnd w:id="9"/>
          <w:p w14:paraId="535B081B" w14:textId="77777777" w:rsidR="00C114D5" w:rsidRPr="004023DE" w:rsidRDefault="00C114D5" w:rsidP="002672E4">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13FE1014" w14:textId="77777777" w:rsidR="00C114D5" w:rsidRPr="004023DE" w:rsidRDefault="00C114D5" w:rsidP="00C114D5"/>
    <w:p w14:paraId="71E4BB2D" w14:textId="77777777" w:rsidR="005E36EE" w:rsidRDefault="005E36EE" w:rsidP="005E36EE"/>
    <w:sectPr w:rsidR="005E36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F8595" w14:textId="77777777" w:rsidR="00851A9B" w:rsidRDefault="00851A9B">
      <w:r>
        <w:separator/>
      </w:r>
    </w:p>
  </w:endnote>
  <w:endnote w:type="continuationSeparator" w:id="0">
    <w:p w14:paraId="33A4E1E5" w14:textId="77777777" w:rsidR="00851A9B" w:rsidRDefault="00851A9B">
      <w:r>
        <w:continuationSeparator/>
      </w:r>
    </w:p>
  </w:endnote>
  <w:endnote w:type="continuationNotice" w:id="1">
    <w:p w14:paraId="21B1263E" w14:textId="77777777" w:rsidR="00851A9B" w:rsidRDefault="00851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DD9EF" w14:textId="77777777" w:rsidR="00851A9B" w:rsidRDefault="00851A9B">
      <w:r>
        <w:separator/>
      </w:r>
    </w:p>
  </w:footnote>
  <w:footnote w:type="continuationSeparator" w:id="0">
    <w:p w14:paraId="0AD63470" w14:textId="77777777" w:rsidR="00851A9B" w:rsidRDefault="00851A9B">
      <w:r>
        <w:continuationSeparator/>
      </w:r>
    </w:p>
  </w:footnote>
  <w:footnote w:type="continuationNotice" w:id="1">
    <w:p w14:paraId="4A0B82AD" w14:textId="77777777" w:rsidR="00851A9B" w:rsidRDefault="00851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2672E4" w:rsidRDefault="00267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B9B78" w14:textId="77777777" w:rsidR="002672E4" w:rsidRDefault="002672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AF9F8" w14:textId="77777777" w:rsidR="002672E4" w:rsidRDefault="002672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CFD88" w14:textId="77777777" w:rsidR="002672E4" w:rsidRDefault="002672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112D51"/>
    <w:rsid w:val="00115DBB"/>
    <w:rsid w:val="001243DE"/>
    <w:rsid w:val="00145D43"/>
    <w:rsid w:val="00192C46"/>
    <w:rsid w:val="001A08B3"/>
    <w:rsid w:val="001A7B60"/>
    <w:rsid w:val="001B52F0"/>
    <w:rsid w:val="001B7A65"/>
    <w:rsid w:val="001E41F3"/>
    <w:rsid w:val="0026004D"/>
    <w:rsid w:val="002640DD"/>
    <w:rsid w:val="002672E4"/>
    <w:rsid w:val="00275D12"/>
    <w:rsid w:val="00284FEB"/>
    <w:rsid w:val="002860C4"/>
    <w:rsid w:val="002B5741"/>
    <w:rsid w:val="00305409"/>
    <w:rsid w:val="003105E5"/>
    <w:rsid w:val="003609EF"/>
    <w:rsid w:val="0036231A"/>
    <w:rsid w:val="003653CB"/>
    <w:rsid w:val="00374DD4"/>
    <w:rsid w:val="003E1A36"/>
    <w:rsid w:val="00410371"/>
    <w:rsid w:val="004242F1"/>
    <w:rsid w:val="004B75B7"/>
    <w:rsid w:val="004D638A"/>
    <w:rsid w:val="005070C0"/>
    <w:rsid w:val="00512305"/>
    <w:rsid w:val="0051580D"/>
    <w:rsid w:val="00530320"/>
    <w:rsid w:val="005429E5"/>
    <w:rsid w:val="00547111"/>
    <w:rsid w:val="005672E8"/>
    <w:rsid w:val="00592D74"/>
    <w:rsid w:val="005A5060"/>
    <w:rsid w:val="005E2C44"/>
    <w:rsid w:val="005E36EE"/>
    <w:rsid w:val="00621188"/>
    <w:rsid w:val="006257ED"/>
    <w:rsid w:val="00693C9E"/>
    <w:rsid w:val="00695808"/>
    <w:rsid w:val="006B46FB"/>
    <w:rsid w:val="006C32CF"/>
    <w:rsid w:val="006D31A4"/>
    <w:rsid w:val="006E21FB"/>
    <w:rsid w:val="00792342"/>
    <w:rsid w:val="007977A8"/>
    <w:rsid w:val="007B512A"/>
    <w:rsid w:val="007C2097"/>
    <w:rsid w:val="007D6A07"/>
    <w:rsid w:val="007F7259"/>
    <w:rsid w:val="008279FA"/>
    <w:rsid w:val="00851397"/>
    <w:rsid w:val="00851A9B"/>
    <w:rsid w:val="008626E7"/>
    <w:rsid w:val="00870EE7"/>
    <w:rsid w:val="008A45A6"/>
    <w:rsid w:val="008A7005"/>
    <w:rsid w:val="008D0E27"/>
    <w:rsid w:val="008D6891"/>
    <w:rsid w:val="008F686C"/>
    <w:rsid w:val="009148DE"/>
    <w:rsid w:val="00920325"/>
    <w:rsid w:val="009777D9"/>
    <w:rsid w:val="00991B88"/>
    <w:rsid w:val="009A5753"/>
    <w:rsid w:val="009A579D"/>
    <w:rsid w:val="009E3297"/>
    <w:rsid w:val="009F734F"/>
    <w:rsid w:val="00A246B6"/>
    <w:rsid w:val="00A24999"/>
    <w:rsid w:val="00A47E70"/>
    <w:rsid w:val="00A50CF0"/>
    <w:rsid w:val="00A7671C"/>
    <w:rsid w:val="00A91A01"/>
    <w:rsid w:val="00AA2CBC"/>
    <w:rsid w:val="00AC5820"/>
    <w:rsid w:val="00AD1CD8"/>
    <w:rsid w:val="00B258BB"/>
    <w:rsid w:val="00B67B97"/>
    <w:rsid w:val="00B968C8"/>
    <w:rsid w:val="00BA3EC5"/>
    <w:rsid w:val="00BA51D9"/>
    <w:rsid w:val="00BB5DFC"/>
    <w:rsid w:val="00BD279D"/>
    <w:rsid w:val="00BD6BB8"/>
    <w:rsid w:val="00C114D5"/>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080444267">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03466566">
      <w:bodyDiv w:val="1"/>
      <w:marLeft w:val="0"/>
      <w:marRight w:val="0"/>
      <w:marTop w:val="0"/>
      <w:marBottom w:val="0"/>
      <w:divBdr>
        <w:top w:val="none" w:sz="0" w:space="0" w:color="auto"/>
        <w:left w:val="none" w:sz="0" w:space="0" w:color="auto"/>
        <w:bottom w:val="none" w:sz="0" w:space="0" w:color="auto"/>
        <w:right w:val="none" w:sz="0" w:space="0" w:color="auto"/>
      </w:divBdr>
    </w:div>
    <w:div w:id="1310943620">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A10E3-EA1D-4792-9E66-A18A683D8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2434</Words>
  <Characters>13124</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5</cp:revision>
  <cp:lastPrinted>1899-12-31T23:00:00Z</cp:lastPrinted>
  <dcterms:created xsi:type="dcterms:W3CDTF">2018-11-05T18:33:00Z</dcterms:created>
  <dcterms:modified xsi:type="dcterms:W3CDTF">2018-11-09T12:19:00Z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S5-187140</vt:lpwstr>
  </property>
  <property fmtid="{D5CDD505-2E9C-101B-9397-08002B2CF9AE}" pid="10" name="Spec#">
    <vt:lpwstr>32.251</vt:lpwstr>
  </property>
  <property fmtid="{D5CDD505-2E9C-101B-9397-08002B2CF9AE}" pid="11" name="Cr#">
    <vt:lpwstr>0510</vt:lpwstr>
  </property>
  <property fmtid="{D5CDD505-2E9C-101B-9397-08002B2CF9AE}" pid="12" name="Revision">
    <vt:lpwstr>1</vt:lpwstr>
  </property>
  <property fmtid="{D5CDD505-2E9C-101B-9397-08002B2CF9AE}" pid="13" name="Version">
    <vt:lpwstr>15.3.0</vt:lpwstr>
  </property>
  <property fmtid="{D5CDD505-2E9C-101B-9397-08002B2CF9AE}" pid="14" name="CrTitle">
    <vt:lpwstr>Correcting the definition of data counting at the tunnelling interface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A</vt:lpwstr>
  </property>
  <property fmtid="{D5CDD505-2E9C-101B-9397-08002B2CF9AE}" pid="19" name="ResDate">
    <vt:lpwstr>2018-11-09</vt:lpwstr>
  </property>
  <property fmtid="{D5CDD505-2E9C-101B-9397-08002B2CF9AE}" pid="20" name="Release">
    <vt:lpwstr>Rel-15</vt:lpwstr>
  </property>
</Properties>
</file>